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2020年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认定的国家技术创新示范企业名单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中国船舶重工集团公司第七二五研究所（洛阳船舶材料研究所）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飞龙汽车部件股份有限公司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河南银金达新材料股份有限公司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河南驼人医疗器械集团有限公司</w:t>
      </w:r>
    </w:p>
    <w:p>
      <w:pPr>
        <w:spacing w:line="360" w:lineRule="auto"/>
        <w:rPr>
          <w:rFonts w:ascii="仿宋_GB2312" w:hAnsi="宋体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highlight w:val="none"/>
          <w:lang w:eastAsia="zh-CN"/>
        </w:rPr>
        <w:t>2020年复核通过的国家技术创新示范企业名单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宋体" w:eastAsia="仿宋_GB2312" w:cs="Times New Roman"/>
          <w:sz w:val="30"/>
          <w:szCs w:val="30"/>
          <w:highlight w:val="none"/>
        </w:rPr>
        <w:t>多氟多化工股份有限公司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宋体" w:eastAsia="仿宋_GB2312" w:cs="Times New Roman"/>
          <w:sz w:val="30"/>
          <w:szCs w:val="30"/>
          <w:highlight w:val="none"/>
        </w:rPr>
        <w:t>卫华集团有限公司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宋体" w:eastAsia="仿宋_GB2312" w:cs="Times New Roman"/>
          <w:sz w:val="30"/>
          <w:szCs w:val="30"/>
          <w:highlight w:val="none"/>
        </w:rPr>
        <w:t>风神轮胎股份有限公司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 w:cs="Times New Roman"/>
          <w:sz w:val="30"/>
          <w:szCs w:val="30"/>
          <w:highlight w:val="none"/>
        </w:rPr>
      </w:pPr>
      <w:r>
        <w:rPr>
          <w:rFonts w:hint="eastAsia" w:ascii="仿宋_GB2312" w:hAnsi="宋体" w:eastAsia="仿宋_GB2312" w:cs="Times New Roman"/>
          <w:sz w:val="30"/>
          <w:szCs w:val="30"/>
          <w:highlight w:val="none"/>
        </w:rPr>
        <w:t>中铁工程装备集团有限公司</w:t>
      </w:r>
    </w:p>
    <w:p>
      <w:pPr>
        <w:spacing w:line="360" w:lineRule="auto"/>
        <w:rPr>
          <w:rFonts w:ascii="仿宋_GB2312" w:hAnsi="宋体" w:eastAsia="仿宋_GB2312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F66E2"/>
    <w:rsid w:val="081F66E2"/>
    <w:rsid w:val="316E4C7E"/>
    <w:rsid w:val="4CF83062"/>
    <w:rsid w:val="4D4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2023-09-27T08:09:00Z</dcterms:created>
  <dc:creator>Administrator</dc:creator>
  <cp:lastModifiedBy>Administrator</cp:lastModifiedBy>
  <dcterms:modified xsi:type="dcterms:W3CDTF">2023-09-27T10:56:50Z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