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left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</w:p>
    <w:p>
      <w:pPr>
        <w:pStyle w:val="2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lang w:val="en-US" w:eastAsia="zh-CN"/>
        </w:rPr>
      </w:pPr>
    </w:p>
    <w:p>
      <w:pPr>
        <w:adjustRightInd w:val="0"/>
        <w:spacing w:line="460" w:lineRule="exact"/>
        <w:jc w:val="center"/>
        <w:rPr>
          <w:rFonts w:eastAsia="长城小标宋体"/>
          <w:b/>
          <w:bCs/>
          <w:sz w:val="42"/>
          <w:szCs w:val="42"/>
        </w:rPr>
      </w:pPr>
      <w:bookmarkStart w:id="0" w:name="_GoBack"/>
      <w:r>
        <w:rPr>
          <w:rFonts w:hint="eastAsia" w:eastAsia="长城小标宋体"/>
          <w:b/>
          <w:bCs/>
          <w:sz w:val="42"/>
          <w:szCs w:val="42"/>
          <w:lang w:val="en-US" w:eastAsia="zh-CN"/>
        </w:rPr>
        <w:t>2020年</w:t>
      </w:r>
      <w:r>
        <w:rPr>
          <w:rFonts w:hint="eastAsia" w:eastAsia="长城小标宋体"/>
          <w:b/>
          <w:bCs/>
          <w:sz w:val="42"/>
          <w:szCs w:val="42"/>
        </w:rPr>
        <w:t>通过复核评价的</w:t>
      </w:r>
      <w:r>
        <w:rPr>
          <w:rFonts w:hint="eastAsia" w:eastAsia="长城小标宋体"/>
          <w:b/>
          <w:bCs/>
          <w:sz w:val="42"/>
          <w:szCs w:val="42"/>
          <w:lang w:eastAsia="zh-CN"/>
        </w:rPr>
        <w:t>河南</w:t>
      </w:r>
      <w:r>
        <w:rPr>
          <w:rFonts w:hint="eastAsia" w:eastAsia="长城小标宋体"/>
          <w:b/>
          <w:bCs/>
          <w:sz w:val="42"/>
          <w:szCs w:val="42"/>
        </w:rPr>
        <w:t>省技术创新示范企业名单</w:t>
      </w:r>
      <w:bookmarkEnd w:id="0"/>
    </w:p>
    <w:p>
      <w:pPr>
        <w:adjustRightInd w:val="0"/>
        <w:spacing w:line="460" w:lineRule="exact"/>
        <w:rPr>
          <w:rFonts w:eastAsia="仿宋_GB2312"/>
          <w:sz w:val="30"/>
          <w:szCs w:val="30"/>
        </w:rPr>
      </w:pPr>
    </w:p>
    <w:p>
      <w:pPr>
        <w:adjustRightInd w:val="0"/>
        <w:spacing w:line="44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郑州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2011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河南庆安化工高科技股份有限公司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2014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遂成药业股份有限公司 （原天津药业集团新郑股份有限公司）</w:t>
      </w:r>
    </w:p>
    <w:p>
      <w:pPr>
        <w:adjustRightInd w:val="0"/>
        <w:spacing w:line="440" w:lineRule="exact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开封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2014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开封仪表有限公司</w:t>
      </w:r>
    </w:p>
    <w:p>
      <w:pPr>
        <w:adjustRightInd w:val="0"/>
        <w:spacing w:line="440" w:lineRule="exact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洛阳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2011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前进民爆股份有限公司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2017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洛阳双瑞特种装备有限公司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2017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洛阳栾川钼业集团股份有限公司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2017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四季沐歌（洛阳）太阳能有限公司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2017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中钢洛耐新材料科技有限公司（原中钢集团耐火材料有限公司）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2017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洛阳莱普生信息科技有限公司</w:t>
      </w:r>
    </w:p>
    <w:p>
      <w:pPr>
        <w:adjustRightInd w:val="0"/>
        <w:spacing w:line="440" w:lineRule="exact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安阳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2011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安阳锻压机械工业有限公司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鹤壁</w:t>
      </w:r>
      <w:r>
        <w:rPr>
          <w:rFonts w:hint="eastAsia" w:eastAsia="仿宋_GB2312"/>
          <w:sz w:val="32"/>
          <w:szCs w:val="32"/>
        </w:rPr>
        <w:tab/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2011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河南天海电器有限公司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新乡</w:t>
      </w:r>
      <w:r>
        <w:rPr>
          <w:rFonts w:hint="eastAsia" w:eastAsia="仿宋_GB2312"/>
          <w:sz w:val="32"/>
          <w:szCs w:val="32"/>
        </w:rPr>
        <w:tab/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2011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华兰生物工程股份有限公司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2014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河南威猛振动设备股份有限公司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2017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新乡北方车辆仪表有限公司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焦作</w:t>
      </w:r>
      <w:r>
        <w:rPr>
          <w:rFonts w:hint="eastAsia" w:eastAsia="仿宋_GB2312"/>
          <w:sz w:val="32"/>
          <w:szCs w:val="32"/>
        </w:rPr>
        <w:tab/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2014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河南辅仁怀庆堂制药有限公司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2017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焦作科瑞森重装股份有限公司（原焦作科瑞森机械制造有限公司）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2017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焦作飞鸿安全玻璃有限公司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濮阳</w:t>
      </w:r>
      <w:r>
        <w:rPr>
          <w:rFonts w:hint="eastAsia" w:eastAsia="仿宋_GB2312"/>
          <w:sz w:val="32"/>
          <w:szCs w:val="32"/>
        </w:rPr>
        <w:tab/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2011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蔚林新材料科技股份有限公司（原濮阳蔚林化工股份有限公司）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2017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河南龙丰实业股份有限公司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许昌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2011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河南森源电气股份有限公司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2011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河南瑞贝卡发制品股份有限公司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2014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许昌远东传动轴股份有限公司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2014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河南黄河旋风股份有限公司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商丘</w:t>
      </w:r>
      <w:r>
        <w:rPr>
          <w:rFonts w:hint="eastAsia" w:eastAsia="仿宋_GB2312"/>
          <w:sz w:val="32"/>
          <w:szCs w:val="32"/>
        </w:rPr>
        <w:tab/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2017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史丹利化肥宁陵有限公司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周口</w:t>
      </w:r>
      <w:r>
        <w:rPr>
          <w:rFonts w:hint="eastAsia" w:eastAsia="仿宋_GB2312"/>
          <w:sz w:val="32"/>
          <w:szCs w:val="32"/>
        </w:rPr>
        <w:tab/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2017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河南凯旺电子科技股份有限公司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驻马店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2011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驻马店中集华骏车辆有限公司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2011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平舆康博汇鑫油脂有限公司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南阳</w:t>
      </w:r>
      <w:r>
        <w:rPr>
          <w:rFonts w:hint="eastAsia" w:eastAsia="仿宋_GB2312"/>
          <w:sz w:val="32"/>
          <w:szCs w:val="32"/>
        </w:rPr>
        <w:tab/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2011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西峡县内燃机进排气管有限责任公司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2014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河南省西保冶材集团有限公司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2014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南阳天一密封股份有限公司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2017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仲景食品股份有限公司（原仲景大厨房股份有限公司）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汝州</w:t>
      </w:r>
      <w:r>
        <w:rPr>
          <w:rFonts w:hint="eastAsia" w:eastAsia="仿宋_GB2312"/>
          <w:sz w:val="32"/>
          <w:szCs w:val="32"/>
        </w:rPr>
        <w:tab/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2017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河南巨龙生物工程股份有限公司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长垣</w:t>
      </w:r>
      <w:r>
        <w:rPr>
          <w:rFonts w:hint="eastAsia" w:eastAsia="仿宋_GB2312"/>
          <w:sz w:val="32"/>
          <w:szCs w:val="32"/>
        </w:rPr>
        <w:tab/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2017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河南驼人医疗器械集团有限公司</w:t>
      </w:r>
    </w:p>
    <w:p>
      <w:pPr>
        <w:adjustRightInd w:val="0"/>
        <w:spacing w:line="440" w:lineRule="exact"/>
        <w:rPr>
          <w:rFonts w:hint="eastAsia" w:eastAsia="仿宋_GB2312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F5490"/>
    <w:rsid w:val="4CF83062"/>
    <w:rsid w:val="4D4417D6"/>
    <w:rsid w:val="686F5490"/>
    <w:rsid w:val="7163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宋体" w:cs="Times New Roman"/>
      <w:color w:val="FF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2023-09-27T11:02:00Z</dcterms:created>
  <dc:creator>Administrator</dc:creator>
  <cp:lastModifiedBy>Administrator</cp:lastModifiedBy>
  <dcterms:modified xsi:type="dcterms:W3CDTF">2023-09-28T03:17:21Z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