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附件3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先进铝基材料产业链绿色化升级改造实施指南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lang w:eastAsia="zh-CN"/>
        </w:rPr>
        <w:t>重点领域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氧化铝、电解铝、再生铝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、铝板带箔材、铝压铸件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等重点产品生产过程绿色化改造，赤泥、铝灰渣工业固废资源综合利用产业项目。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eastAsia="zh-CN"/>
        </w:rPr>
        <w:t>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提升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新能源铝基新材料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汽车轻量化铝基新材料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包装铝箔</w:t>
      </w:r>
      <w:r>
        <w:rPr>
          <w:rFonts w:hint="default" w:ascii="Times New Roman" w:hAnsi="Times New Roman" w:cs="Times New Roman"/>
          <w:lang w:val="en-US" w:eastAsia="zh-CN"/>
        </w:rPr>
        <w:t>等产品关键技术装备绿色化水平，加快</w:t>
      </w:r>
      <w:r>
        <w:rPr>
          <w:rFonts w:hint="default" w:ascii="Times New Roman" w:hAnsi="Times New Roman" w:cs="Times New Roman"/>
        </w:rPr>
        <w:t>精细氧化铝嫁接拜耳法低碳生产技术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高纯铝生产技术、再生铝循环保级利用等绿色低碳技术应用。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</w:rPr>
        <w:t>（二）</w:t>
      </w:r>
      <w:r>
        <w:rPr>
          <w:rFonts w:hint="default" w:ascii="Times New Roman" w:hAnsi="Times New Roman" w:eastAsia="楷体" w:cs="Times New Roman"/>
          <w:lang w:eastAsia="zh-CN"/>
        </w:rPr>
        <w:t>工艺改造路径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加快绿电铝柔性供电技术、非碳阳极铝电解技术、电解槽智能控制技术及装备、铝液碱金属去除技术、</w:t>
      </w:r>
      <w:r>
        <w:rPr>
          <w:rFonts w:hint="default" w:ascii="Times New Roman" w:hAnsi="Times New Roman" w:cs="Times New Roman"/>
        </w:rPr>
        <w:t>氧化铝焙烧炉余热利用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氧化铝MVR蒸发技术</w:t>
      </w:r>
      <w:r>
        <w:rPr>
          <w:rFonts w:hint="default" w:ascii="Times New Roman" w:hAnsi="Times New Roman" w:cs="Times New Roman"/>
          <w:lang w:val="en-US" w:eastAsia="zh-CN"/>
        </w:rPr>
        <w:t>研发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新型稳流保温铝电解槽节能改造</w:t>
      </w:r>
      <w:r>
        <w:rPr>
          <w:rFonts w:hint="default" w:ascii="Times New Roman" w:hAnsi="Times New Roman" w:cs="Times New Roman"/>
          <w:lang w:val="en-US" w:eastAsia="zh-CN"/>
        </w:rPr>
        <w:t>、铝电解槽能量流优化及余热回收、铝灰资源化、赤泥制备陶粒、赤泥生产复合材料、赤泥高性能掺合料、电解铝大修渣资源化及无害化处置等绿色低碳先进适用技术改造，建设固体废物高值化综合利用工业性试验验证平台。加强电解铝厂含氟生产废水处理新工艺等先进节水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分散式风电、新型储能、氢能、高效热泵、余热余压利用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（四）节能装备改造路径。</w:t>
      </w:r>
    </w:p>
    <w:p>
      <w:pPr>
        <w:keepNext w:val="0"/>
        <w:keepLines w:val="0"/>
        <w:pageBreakBefore w:val="0"/>
        <w:widowControl w:val="0"/>
        <w:tabs>
          <w:tab w:val="left" w:pos="3780"/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240" w:lineRule="auto"/>
        <w:ind w:right="-717" w:rightChars="-224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加快高效节能的破碎设备、溶出设备、沉降分离设备、蒸发设备、焙烧设备、环保设备的升级改造，</w:t>
      </w:r>
      <w:r>
        <w:rPr>
          <w:rFonts w:hint="default" w:ascii="Times New Roman" w:hAnsi="Times New Roman" w:cs="Times New Roman"/>
        </w:rPr>
        <w:t>实施电机、风机、泵、</w:t>
      </w:r>
      <w:r>
        <w:rPr>
          <w:rFonts w:hint="default" w:ascii="Times New Roman" w:hAnsi="Times New Roman" w:cs="Times New Roman"/>
          <w:lang w:eastAsia="zh-CN"/>
        </w:rPr>
        <w:t>空压机</w:t>
      </w:r>
      <w:r>
        <w:rPr>
          <w:rFonts w:hint="default" w:ascii="Times New Roman" w:hAnsi="Times New Roman" w:cs="Times New Roman"/>
        </w:rPr>
        <w:t>、变压器、</w:t>
      </w:r>
      <w:r>
        <w:rPr>
          <w:rFonts w:hint="default" w:ascii="Times New Roman" w:hAnsi="Times New Roman" w:cs="Times New Roman"/>
          <w:lang w:val="en-US" w:eastAsia="zh-CN"/>
        </w:rPr>
        <w:t>空调、照明器具</w:t>
      </w:r>
      <w:r>
        <w:rPr>
          <w:rFonts w:hint="default" w:ascii="Times New Roman" w:hAnsi="Times New Roman" w:cs="Times New Roman"/>
        </w:rPr>
        <w:t>等重点用能产品设备更新升级改造，改造后</w:t>
      </w:r>
      <w:r>
        <w:rPr>
          <w:rFonts w:hint="default" w:ascii="Times New Roman" w:hAnsi="Times New Roman" w:cs="Times New Roman"/>
          <w:lang w:val="en-US" w:eastAsia="zh-CN"/>
        </w:rPr>
        <w:t>通用设备能效</w:t>
      </w:r>
      <w:r>
        <w:rPr>
          <w:rFonts w:hint="default" w:ascii="Times New Roman" w:hAnsi="Times New Roman" w:cs="Times New Roman"/>
        </w:rPr>
        <w:t>达到强制性能效标准2级及以上。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90F82D-4A85-4A23-8C9B-384C14279D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602FE6-6D86-43D2-9BDE-E017B239A4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FA1FB9B-B63D-4A24-B878-534F570C944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78EB3EB-3D17-40B5-A589-7A3BA387FD3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E940EBE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